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771FC53" w14:textId="77777777" w:rsidR="00A13852" w:rsidRDefault="00A13852" w:rsidP="000410C0">
      <w:pPr>
        <w:pStyle w:val="Heading1"/>
        <w:rPr>
          <w:rFonts w:ascii="Sylfaen" w:hAnsi="Sylfaen"/>
          <w:color w:val="000000" w:themeColor="text1"/>
          <w:sz w:val="28"/>
          <w:szCs w:val="28"/>
          <w:lang w:val="ka-GE"/>
        </w:rPr>
      </w:pPr>
      <w:bookmarkStart w:id="0" w:name="_Toc497390469"/>
      <w:bookmarkStart w:id="1" w:name="_Toc443446786"/>
    </w:p>
    <w:p w14:paraId="4AE9F3E3" w14:textId="77777777" w:rsidR="00AF5B1B" w:rsidRPr="001F2EED" w:rsidRDefault="00AF5B1B" w:rsidP="00AF5B1B">
      <w:pPr>
        <w:pStyle w:val="Heading1"/>
        <w:jc w:val="center"/>
        <w:rPr>
          <w:rFonts w:ascii="Sylfaen" w:hAnsi="Sylfaen"/>
          <w:color w:val="000000" w:themeColor="text1"/>
          <w:sz w:val="28"/>
          <w:szCs w:val="28"/>
          <w:lang w:val="ka-GE"/>
        </w:rPr>
      </w:pPr>
      <w:r w:rsidRPr="001F2EED">
        <w:rPr>
          <w:rFonts w:ascii="Sylfaen" w:hAnsi="Sylfaen"/>
          <w:color w:val="000000" w:themeColor="text1"/>
          <w:sz w:val="28"/>
          <w:szCs w:val="28"/>
          <w:lang w:val="ka-GE"/>
        </w:rPr>
        <w:t xml:space="preserve">ანგარიში </w:t>
      </w:r>
    </w:p>
    <w:bookmarkEnd w:id="0"/>
    <w:bookmarkEnd w:id="1"/>
    <w:p w14:paraId="0C3E2F59" w14:textId="5AF96E93" w:rsidR="00AF5B1B" w:rsidRPr="003575A8" w:rsidRDefault="00763A87" w:rsidP="00AF5B1B">
      <w:pPr>
        <w:pStyle w:val="Heading1"/>
        <w:jc w:val="center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სააგენტოს“</w:t>
      </w:r>
      <w:r w:rsidRPr="003575A8">
        <w:rPr>
          <w:rFonts w:ascii="Sylfaen" w:hAnsi="Sylfaen"/>
          <w:color w:val="000000" w:themeColor="text1"/>
          <w:sz w:val="24"/>
          <w:szCs w:val="24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>მიერ 20</w:t>
      </w:r>
      <w:r w:rsidR="00131A43" w:rsidRPr="003575A8">
        <w:rPr>
          <w:rFonts w:ascii="Sylfaen" w:hAnsi="Sylfaen"/>
          <w:color w:val="000000" w:themeColor="text1"/>
          <w:sz w:val="24"/>
          <w:szCs w:val="24"/>
          <w:lang w:val="en-GB"/>
        </w:rPr>
        <w:t>2</w:t>
      </w:r>
      <w:r w:rsidR="00051103">
        <w:rPr>
          <w:rFonts w:ascii="Sylfaen" w:hAnsi="Sylfaen"/>
          <w:color w:val="000000" w:themeColor="text1"/>
          <w:sz w:val="24"/>
          <w:szCs w:val="24"/>
        </w:rPr>
        <w:t>2</w:t>
      </w:r>
      <w:r w:rsidR="00131A43" w:rsidRPr="003575A8">
        <w:rPr>
          <w:rFonts w:ascii="Sylfaen" w:hAnsi="Sylfaen"/>
          <w:color w:val="000000" w:themeColor="text1"/>
          <w:sz w:val="24"/>
          <w:szCs w:val="24"/>
          <w:lang w:val="en-GB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წლის </w:t>
      </w:r>
      <w:r w:rsidR="00AC175E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C62D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მე-2 კვარტალში </w:t>
      </w:r>
      <w:r w:rsidR="00BE619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</w:t>
      </w:r>
      <w:r w:rsidR="00AF5B1B" w:rsidRPr="003575A8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გაწეული მუშაობის შესახებ </w:t>
      </w:r>
    </w:p>
    <w:p w14:paraId="48AB21AE" w14:textId="77777777" w:rsidR="00AF5B1B" w:rsidRPr="003575A8" w:rsidRDefault="00763A87" w:rsidP="00AF5B1B">
      <w:pPr>
        <w:pStyle w:val="Heading1"/>
        <w:spacing w:after="120"/>
        <w:jc w:val="both"/>
        <w:rPr>
          <w:rFonts w:ascii="Sylfaen" w:hAnsi="Sylfaen"/>
          <w:b w:val="0"/>
          <w:color w:val="000000" w:themeColor="text1"/>
          <w:sz w:val="24"/>
          <w:szCs w:val="24"/>
          <w:lang w:val="ka-GE"/>
        </w:rPr>
      </w:pPr>
      <w:bookmarkStart w:id="2" w:name="_Toc497390470"/>
      <w:r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საჯარო სამართლის იურიდიული პირი ,,აფხაზეთის ქონების განკარგვისა და საწარმოთა მართვის სააგენტო“</w:t>
      </w:r>
      <w:r w:rsidRPr="003575A8">
        <w:rPr>
          <w:rFonts w:ascii="Sylfaen" w:hAnsi="Sylfaen"/>
          <w:b w:val="0"/>
          <w:color w:val="000000" w:themeColor="text1"/>
          <w:sz w:val="24"/>
          <w:szCs w:val="24"/>
        </w:rPr>
        <w:t xml:space="preserve"> </w:t>
      </w:r>
      <w:r w:rsidR="00AF5B1B"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>საანგარიშო პერიოდში განკარგავდა აფხაზეთის ავტონომიური რესპუბლიკის კუთვნილ უძრავ და მოძრავ ქონებას, კერძოდ:</w:t>
      </w:r>
      <w:bookmarkEnd w:id="2"/>
      <w:r w:rsidR="00AF5B1B" w:rsidRPr="003575A8">
        <w:rPr>
          <w:rFonts w:ascii="Sylfaen" w:hAnsi="Sylfaen"/>
          <w:b w:val="0"/>
          <w:color w:val="000000" w:themeColor="text1"/>
          <w:sz w:val="24"/>
          <w:szCs w:val="24"/>
          <w:lang w:val="ka-GE"/>
        </w:rPr>
        <w:t xml:space="preserve"> </w:t>
      </w:r>
    </w:p>
    <w:p w14:paraId="6837DA76" w14:textId="77777777" w:rsidR="00AF5B1B" w:rsidRPr="003575A8" w:rsidRDefault="00763A87" w:rsidP="00AF5B1B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 xml:space="preserve">სსიპ ,,აფხაზეთის ქონების განკარგვისა და საწარმოთა მართვის სააგენტოს“ </w:t>
      </w:r>
      <w:r w:rsidR="00AF5B1B"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გადმოეცა:</w:t>
      </w:r>
    </w:p>
    <w:p w14:paraId="4CBD1886" w14:textId="4BF5A305" w:rsidR="00BE6199" w:rsidRDefault="00AF5B1B" w:rsidP="00AC62D9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14:paraId="297BD980" w14:textId="77777777" w:rsidR="00AC62D9" w:rsidRPr="00AC62D9" w:rsidRDefault="00AC62D9" w:rsidP="00AC62D9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</w:p>
    <w:p w14:paraId="1B08A019" w14:textId="66ADF5F7" w:rsidR="00BE6199" w:rsidRPr="00FB6D86" w:rsidRDefault="00BE6199" w:rsidP="00BE6199">
      <w:pPr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   </w:t>
      </w:r>
      <w:r w:rsidR="00FB6D86">
        <w:rPr>
          <w:rFonts w:ascii="Sylfaen" w:hAnsi="Sylfaen"/>
          <w:color w:val="000000" w:themeColor="text1"/>
          <w:sz w:val="24"/>
          <w:szCs w:val="24"/>
          <w:lang w:val="ka-GE"/>
        </w:rPr>
        <w:t>-</w:t>
      </w:r>
      <w:r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</w:t>
      </w:r>
      <w:r w:rsidRPr="00BE6199">
        <w:rPr>
          <w:rFonts w:ascii="Sylfaen" w:hAnsi="Sylfaen"/>
          <w:color w:val="000000" w:themeColor="text1"/>
          <w:sz w:val="24"/>
          <w:szCs w:val="24"/>
          <w:lang w:val="ka-GE"/>
        </w:rPr>
        <w:t>აფხაზეთის ა/რ ფინანსთა და ეკონომიკის სამინისტროს მიერ   -</w:t>
      </w:r>
      <w:r w:rsidRPr="00BE6199">
        <w:rPr>
          <w:rFonts w:ascii="Sylfaen" w:hAnsi="Sylfaen"/>
          <w:sz w:val="24"/>
          <w:szCs w:val="24"/>
          <w:lang w:val="ka-GE"/>
        </w:rPr>
        <w:t xml:space="preserve">5000 (ხუთი ათასი) ცალი </w:t>
      </w:r>
      <w:r w:rsidRPr="00BE619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  </w:t>
      </w:r>
      <w:r w:rsidRPr="00BE6199">
        <w:rPr>
          <w:rFonts w:ascii="Sylfaen" w:hAnsi="Sylfaen"/>
          <w:color w:val="000000" w:themeColor="text1"/>
          <w:sz w:val="24"/>
          <w:szCs w:val="24"/>
        </w:rPr>
        <w:t xml:space="preserve">KN95 </w:t>
      </w:r>
      <w:r w:rsidRPr="00BE6199">
        <w:rPr>
          <w:rFonts w:ascii="Sylfaen" w:hAnsi="Sylfaen"/>
          <w:color w:val="000000" w:themeColor="text1"/>
          <w:sz w:val="24"/>
          <w:szCs w:val="24"/>
          <w:lang w:val="ka-GE"/>
        </w:rPr>
        <w:t xml:space="preserve">ტიპის პირბადე  </w:t>
      </w:r>
      <w:r w:rsidRPr="00BE6199">
        <w:rPr>
          <w:rFonts w:ascii="Sylfaen" w:hAnsi="Sylfaen"/>
          <w:sz w:val="24"/>
          <w:szCs w:val="24"/>
          <w:lang w:val="ka-GE"/>
        </w:rPr>
        <w:t xml:space="preserve">  საერთო ღირებულებით </w:t>
      </w:r>
      <w:r w:rsidRPr="00FB6D86">
        <w:rPr>
          <w:rFonts w:ascii="Sylfaen" w:hAnsi="Sylfaen"/>
          <w:b/>
          <w:sz w:val="24"/>
          <w:szCs w:val="24"/>
          <w:lang w:val="ka-GE"/>
        </w:rPr>
        <w:t xml:space="preserve">4048.20 (ოთხი ათას ორმოცდარვა და ოცი თეთრი) </w:t>
      </w:r>
    </w:p>
    <w:p w14:paraId="34F2939C" w14:textId="60668D28" w:rsidR="00BE6199" w:rsidRDefault="00BE6199" w:rsidP="00BE6199">
      <w:pPr>
        <w:jc w:val="both"/>
        <w:rPr>
          <w:rFonts w:ascii="Sylfaen" w:hAnsi="Sylfaen"/>
          <w:b/>
          <w:sz w:val="24"/>
          <w:szCs w:val="24"/>
          <w:lang w:val="ka-GE"/>
        </w:rPr>
      </w:pPr>
      <w:r w:rsidRPr="00FB6D86">
        <w:rPr>
          <w:rFonts w:ascii="Sylfaen" w:hAnsi="Sylfaen"/>
          <w:sz w:val="24"/>
          <w:szCs w:val="24"/>
          <w:lang w:val="ka-GE"/>
        </w:rPr>
        <w:t xml:space="preserve">     </w:t>
      </w:r>
      <w:r w:rsidR="00FB6D86">
        <w:rPr>
          <w:rFonts w:ascii="Sylfaen" w:hAnsi="Sylfaen"/>
          <w:sz w:val="24"/>
          <w:szCs w:val="24"/>
          <w:lang w:val="ka-GE"/>
        </w:rPr>
        <w:t>-</w:t>
      </w:r>
      <w:r w:rsidRPr="00FB6D86">
        <w:rPr>
          <w:rFonts w:ascii="Sylfaen" w:hAnsi="Sylfaen"/>
          <w:sz w:val="24"/>
          <w:szCs w:val="24"/>
          <w:lang w:val="ka-GE"/>
        </w:rPr>
        <w:t xml:space="preserve">  </w:t>
      </w:r>
      <w:r w:rsidR="00FB6D86" w:rsidRPr="00FB6D86">
        <w:rPr>
          <w:rFonts w:ascii="Sylfaen" w:hAnsi="Sylfaen"/>
          <w:sz w:val="24"/>
          <w:szCs w:val="24"/>
          <w:lang w:val="ka-GE"/>
        </w:rPr>
        <w:t>ა(ა)იპ „აფხაზეთის ა/რ საინფორმაციო-ანალიტიკური ცენტრის“  მიერ გადმოცემულ იქნა</w:t>
      </w:r>
      <w:r w:rsidR="00FB6D86">
        <w:rPr>
          <w:rFonts w:ascii="Sylfaen" w:hAnsi="Sylfaen"/>
          <w:sz w:val="24"/>
          <w:szCs w:val="24"/>
          <w:lang w:val="ka-GE"/>
        </w:rPr>
        <w:t xml:space="preserve"> </w:t>
      </w:r>
      <w:r w:rsidR="00FB6D86" w:rsidRPr="00FB6D86">
        <w:rPr>
          <w:rFonts w:ascii="Sylfaen" w:hAnsi="Sylfaen"/>
          <w:sz w:val="24"/>
          <w:szCs w:val="24"/>
          <w:lang w:val="ka-GE"/>
        </w:rPr>
        <w:t>მატერიალური ფასეულობები</w:t>
      </w:r>
      <w:r w:rsidR="00FB6D86">
        <w:rPr>
          <w:rFonts w:ascii="Sylfaen" w:hAnsi="Sylfaen"/>
          <w:sz w:val="24"/>
          <w:szCs w:val="24"/>
          <w:lang w:val="ka-GE"/>
        </w:rPr>
        <w:t xml:space="preserve"> </w:t>
      </w:r>
      <w:r w:rsidR="00B907BD">
        <w:rPr>
          <w:rFonts w:ascii="Sylfaen" w:hAnsi="Sylfaen"/>
          <w:sz w:val="24"/>
          <w:szCs w:val="24"/>
          <w:lang w:val="ka-GE"/>
        </w:rPr>
        <w:t>ღ</w:t>
      </w:r>
      <w:r w:rsidR="00FB6D86">
        <w:rPr>
          <w:rFonts w:ascii="Sylfaen" w:hAnsi="Sylfaen"/>
          <w:sz w:val="24"/>
          <w:szCs w:val="24"/>
          <w:lang w:val="ka-GE"/>
        </w:rPr>
        <w:t>ირებულებით</w:t>
      </w:r>
      <w:r w:rsidR="00FB6D86" w:rsidRPr="00FB6D86">
        <w:rPr>
          <w:rFonts w:ascii="Sylfaen" w:hAnsi="Sylfaen"/>
          <w:sz w:val="24"/>
          <w:szCs w:val="24"/>
          <w:lang w:val="ka-GE"/>
        </w:rPr>
        <w:t xml:space="preserve">  </w:t>
      </w:r>
      <w:r w:rsidR="00FB6D86" w:rsidRPr="00FB6D86">
        <w:rPr>
          <w:rFonts w:ascii="Sylfaen" w:hAnsi="Sylfaen"/>
          <w:b/>
          <w:sz w:val="24"/>
          <w:szCs w:val="24"/>
          <w:lang w:val="ka-GE"/>
        </w:rPr>
        <w:t>-1594 (ათასხუთასოთხმოცდათოთხმეტი) ლარი</w:t>
      </w:r>
    </w:p>
    <w:p w14:paraId="5C4D343D" w14:textId="18D9EAFE" w:rsidR="00FB6D86" w:rsidRDefault="00FB6D86" w:rsidP="00BE6199">
      <w:pPr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03C2A1C2" w14:textId="5CFAF7E8" w:rsidR="00FB6D86" w:rsidRPr="003575A8" w:rsidRDefault="00FB6D86" w:rsidP="00FB6D86">
      <w:pPr>
        <w:pStyle w:val="ListParagraph"/>
        <w:spacing w:after="120" w:line="276" w:lineRule="auto"/>
        <w:ind w:left="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მ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“ გა</w:t>
      </w:r>
      <w:r>
        <w:rPr>
          <w:rFonts w:ascii="Sylfaen" w:hAnsi="Sylfaen"/>
          <w:b/>
          <w:color w:val="000000" w:themeColor="text1"/>
          <w:sz w:val="24"/>
          <w:szCs w:val="24"/>
          <w:lang w:val="ka-GE"/>
        </w:rPr>
        <w:t>დასცა</w:t>
      </w:r>
      <w:r w:rsidRPr="003575A8">
        <w:rPr>
          <w:rFonts w:ascii="Sylfaen" w:hAnsi="Sylfaen"/>
          <w:b/>
          <w:color w:val="000000" w:themeColor="text1"/>
          <w:sz w:val="24"/>
          <w:szCs w:val="24"/>
          <w:lang w:val="ka-GE"/>
        </w:rPr>
        <w:t>:</w:t>
      </w:r>
    </w:p>
    <w:p w14:paraId="5CC43E01" w14:textId="77777777" w:rsidR="00FB6D86" w:rsidRPr="00761E64" w:rsidRDefault="00FB6D86" w:rsidP="00FB6D86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  <w:r w:rsidRPr="00761E64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მოძრავი ქონება</w:t>
      </w:r>
    </w:p>
    <w:p w14:paraId="20A2C85C" w14:textId="2F32FBAE" w:rsidR="00761E64" w:rsidRDefault="00FB6D86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bookmarkStart w:id="3" w:name="_Hlk107933974"/>
      <w:r w:rsidRPr="00761E64">
        <w:rPr>
          <w:rFonts w:ascii="Sylfaen" w:hAnsi="Sylfaen"/>
          <w:b/>
          <w:sz w:val="24"/>
          <w:szCs w:val="24"/>
          <w:lang w:val="ka-GE"/>
        </w:rPr>
        <w:t xml:space="preserve">                      </w:t>
      </w:r>
      <w:bookmarkStart w:id="4" w:name="_Hlk107934444"/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საოჯახო მედიცინის ცენტრი „აფხაზეთი“-ს  </w:t>
      </w:r>
      <w:bookmarkEnd w:id="4"/>
      <w:r w:rsidRPr="00761E64">
        <w:rPr>
          <w:rFonts w:ascii="Sylfaen" w:hAnsi="Sylfaen"/>
          <w:sz w:val="24"/>
          <w:szCs w:val="24"/>
          <w:lang w:val="ka-GE"/>
        </w:rPr>
        <w:t xml:space="preserve">400 ცალი KN95 ტიპის პირბადე საერთო ღირებულებით </w:t>
      </w:r>
      <w:r w:rsidR="00761E64" w:rsidRPr="00761E64">
        <w:rPr>
          <w:rFonts w:ascii="Sylfaen" w:hAnsi="Sylfaen"/>
          <w:sz w:val="24"/>
          <w:szCs w:val="24"/>
          <w:lang w:val="ka-GE"/>
        </w:rPr>
        <w:t xml:space="preserve"> </w:t>
      </w:r>
      <w:bookmarkStart w:id="5" w:name="_Hlk101973731"/>
      <w:r w:rsidR="00761E64" w:rsidRPr="00761E64">
        <w:rPr>
          <w:rFonts w:ascii="Sylfaen" w:hAnsi="Sylfaen"/>
          <w:b/>
          <w:sz w:val="24"/>
          <w:szCs w:val="24"/>
        </w:rPr>
        <w:t>323,8</w:t>
      </w:r>
      <w:r w:rsidR="00761E64" w:rsidRPr="00761E64">
        <w:rPr>
          <w:rFonts w:ascii="Sylfaen" w:hAnsi="Sylfaen"/>
          <w:b/>
          <w:sz w:val="24"/>
          <w:szCs w:val="24"/>
          <w:lang w:val="ka-GE"/>
        </w:rPr>
        <w:t>6( სამასოცდასამი  ლარი და ოთცხმოცდაექვსი თეთრი) ლარი.</w:t>
      </w:r>
      <w:bookmarkEnd w:id="5"/>
      <w:r w:rsidR="00761E64" w:rsidRPr="00761E64">
        <w:rPr>
          <w:rFonts w:ascii="Sylfaen" w:hAnsi="Sylfaen"/>
          <w:sz w:val="24"/>
          <w:szCs w:val="24"/>
          <w:lang w:val="ka-GE"/>
        </w:rPr>
        <w:t xml:space="preserve">  </w:t>
      </w:r>
    </w:p>
    <w:bookmarkEnd w:id="3"/>
    <w:p w14:paraId="51EE1E26" w14:textId="77777777" w:rsidR="00761E64" w:rsidRP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</w:p>
    <w:p w14:paraId="1FED2E91" w14:textId="414FBAD3" w:rsid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 w:rsidRPr="00761E64">
        <w:rPr>
          <w:rFonts w:ascii="Sylfaen" w:hAnsi="Sylfaen"/>
          <w:b/>
          <w:sz w:val="24"/>
          <w:szCs w:val="24"/>
          <w:lang w:val="ka-GE"/>
        </w:rPr>
        <w:t xml:space="preserve">                      </w:t>
      </w:r>
      <w:bookmarkStart w:id="6" w:name="_Hlk107933900"/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>შპს საოჯახო მედიცინის ცენტრი „</w:t>
      </w:r>
      <w:r>
        <w:rPr>
          <w:rFonts w:ascii="Sylfaen" w:hAnsi="Sylfaen"/>
          <w:sz w:val="24"/>
          <w:szCs w:val="24"/>
          <w:lang w:val="ka-GE"/>
        </w:rPr>
        <w:t>დიოსკურია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400 ცალი KN95 ტიპის პირბადე საერთო ღირებულებით  </w:t>
      </w:r>
      <w:r w:rsidRPr="00761E64">
        <w:rPr>
          <w:rFonts w:ascii="Sylfaen" w:hAnsi="Sylfaen"/>
          <w:b/>
          <w:sz w:val="24"/>
          <w:szCs w:val="24"/>
        </w:rPr>
        <w:t>323,8</w:t>
      </w:r>
      <w:r w:rsidRPr="00761E64">
        <w:rPr>
          <w:rFonts w:ascii="Sylfaen" w:hAnsi="Sylfaen"/>
          <w:b/>
          <w:sz w:val="24"/>
          <w:szCs w:val="24"/>
          <w:lang w:val="ka-GE"/>
        </w:rPr>
        <w:t>6( სამასოცდასამი  ლარი და ოთცხმოცდაექვსი თეთრი) ლარი.</w:t>
      </w:r>
      <w:r w:rsidRPr="00761E64">
        <w:rPr>
          <w:rFonts w:ascii="Sylfaen" w:hAnsi="Sylfaen"/>
          <w:sz w:val="24"/>
          <w:szCs w:val="24"/>
          <w:lang w:val="ka-GE"/>
        </w:rPr>
        <w:t xml:space="preserve">  </w:t>
      </w:r>
    </w:p>
    <w:bookmarkEnd w:id="6"/>
    <w:p w14:paraId="49AE6876" w14:textId="6461072D" w:rsidR="00761E64" w:rsidRP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</w:t>
      </w:r>
    </w:p>
    <w:p w14:paraId="3607DED4" w14:textId="3DF98E68" w:rsid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 w:rsidRPr="00761E64">
        <w:rPr>
          <w:rFonts w:ascii="Sylfaen" w:hAnsi="Sylfaen"/>
          <w:b/>
          <w:sz w:val="24"/>
          <w:szCs w:val="24"/>
          <w:lang w:val="ka-GE"/>
        </w:rPr>
        <w:lastRenderedPageBreak/>
        <w:t xml:space="preserve">                      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„აფხაზეთიდან  იგპ ჯვარის ამბულატორიას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400 ცალი KN95 ტიპის პირბადე საერთო ღირებულებით  </w:t>
      </w:r>
      <w:r w:rsidRPr="00761E64">
        <w:rPr>
          <w:rFonts w:ascii="Sylfaen" w:hAnsi="Sylfaen"/>
          <w:b/>
          <w:sz w:val="24"/>
          <w:szCs w:val="24"/>
        </w:rPr>
        <w:t>323,8</w:t>
      </w:r>
      <w:r w:rsidRPr="00761E64">
        <w:rPr>
          <w:rFonts w:ascii="Sylfaen" w:hAnsi="Sylfaen"/>
          <w:b/>
          <w:sz w:val="24"/>
          <w:szCs w:val="24"/>
          <w:lang w:val="ka-GE"/>
        </w:rPr>
        <w:t>6( სამასოცდასამი  ლარი და ოთცხმოცდაექვსი თეთრი) ლარი.</w:t>
      </w:r>
      <w:r w:rsidRPr="00761E64">
        <w:rPr>
          <w:rFonts w:ascii="Sylfaen" w:hAnsi="Sylfaen"/>
          <w:sz w:val="24"/>
          <w:szCs w:val="24"/>
          <w:lang w:val="ka-GE"/>
        </w:rPr>
        <w:t xml:space="preserve">  </w:t>
      </w:r>
    </w:p>
    <w:p w14:paraId="29D903E6" w14:textId="77777777" w:rsidR="00761E64" w:rsidRP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</w:p>
    <w:p w14:paraId="66FC2B4D" w14:textId="130A780E" w:rsid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 w:rsidRPr="00761E64">
        <w:rPr>
          <w:rFonts w:ascii="Sylfaen" w:hAnsi="Sylfaen"/>
          <w:b/>
          <w:sz w:val="24"/>
          <w:szCs w:val="24"/>
          <w:lang w:val="ka-GE"/>
        </w:rPr>
        <w:t xml:space="preserve">                      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„აფხაზეთიდან  იგპ -თა ფოთის პოლიკლინიკა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400 ცალი KN95 ტიპის პირბადე საერთო ღირებულებით  </w:t>
      </w:r>
      <w:r w:rsidRPr="00761E64">
        <w:rPr>
          <w:rFonts w:ascii="Sylfaen" w:hAnsi="Sylfaen"/>
          <w:b/>
          <w:sz w:val="24"/>
          <w:szCs w:val="24"/>
        </w:rPr>
        <w:t>323,8</w:t>
      </w:r>
      <w:r w:rsidRPr="00761E64">
        <w:rPr>
          <w:rFonts w:ascii="Sylfaen" w:hAnsi="Sylfaen"/>
          <w:b/>
          <w:sz w:val="24"/>
          <w:szCs w:val="24"/>
          <w:lang w:val="ka-GE"/>
        </w:rPr>
        <w:t>6( სამასოცდასამი  ლარი და ოთცხმოცდაექვსი თეთრი) ლარი.</w:t>
      </w:r>
      <w:r w:rsidRPr="00761E64">
        <w:rPr>
          <w:rFonts w:ascii="Sylfaen" w:hAnsi="Sylfaen"/>
          <w:sz w:val="24"/>
          <w:szCs w:val="24"/>
          <w:lang w:val="ka-GE"/>
        </w:rPr>
        <w:t xml:space="preserve">  </w:t>
      </w:r>
    </w:p>
    <w:p w14:paraId="13AC793F" w14:textId="77777777" w:rsid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</w:p>
    <w:p w14:paraId="72827D36" w14:textId="6DA4024A" w:rsid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-</w:t>
      </w:r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„სენაკის დევნილთა პოლიკლინიკა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400 ცალი KN95 ტიპის პირბადე საერთო ღირებულებით  </w:t>
      </w:r>
      <w:r w:rsidRPr="00761E64">
        <w:rPr>
          <w:rFonts w:ascii="Sylfaen" w:hAnsi="Sylfaen"/>
          <w:b/>
          <w:sz w:val="24"/>
          <w:szCs w:val="24"/>
        </w:rPr>
        <w:t>323,8</w:t>
      </w:r>
      <w:r w:rsidRPr="00761E64">
        <w:rPr>
          <w:rFonts w:ascii="Sylfaen" w:hAnsi="Sylfaen"/>
          <w:b/>
          <w:sz w:val="24"/>
          <w:szCs w:val="24"/>
          <w:lang w:val="ka-GE"/>
        </w:rPr>
        <w:t>6( სამასოცდასამი  ლარი და ოთცხმოცდაექვსი თეთრი) ლარი.</w:t>
      </w:r>
      <w:r w:rsidRPr="00761E64">
        <w:rPr>
          <w:rFonts w:ascii="Sylfaen" w:hAnsi="Sylfaen"/>
          <w:sz w:val="24"/>
          <w:szCs w:val="24"/>
          <w:lang w:val="ka-GE"/>
        </w:rPr>
        <w:t xml:space="preserve">  </w:t>
      </w:r>
    </w:p>
    <w:p w14:paraId="60C7D686" w14:textId="77777777" w:rsidR="00761E64" w:rsidRDefault="00761E64" w:rsidP="00761E64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</w:t>
      </w:r>
    </w:p>
    <w:p w14:paraId="6AC1922D" w14:textId="0FCFFD35" w:rsidR="00761E64" w:rsidRDefault="00761E64" w:rsidP="00761E64">
      <w:pPr>
        <w:spacing w:after="0"/>
        <w:ind w:hanging="708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       </w:t>
      </w:r>
      <w:r w:rsidRPr="00761E64">
        <w:rPr>
          <w:rFonts w:ascii="Sylfaen" w:hAnsi="Sylfaen"/>
          <w:b/>
          <w:sz w:val="24"/>
          <w:szCs w:val="24"/>
          <w:lang w:val="ka-GE"/>
        </w:rPr>
        <w:t xml:space="preserve"> -</w:t>
      </w:r>
      <w:r w:rsidRPr="00761E64">
        <w:rPr>
          <w:rFonts w:ascii="Sylfaen" w:hAnsi="Sylfaen"/>
          <w:sz w:val="24"/>
          <w:szCs w:val="24"/>
          <w:lang w:val="ka-GE"/>
        </w:rPr>
        <w:t>შპს საოჯახო მედიცინის ცენტრი „</w:t>
      </w:r>
      <w:r>
        <w:rPr>
          <w:rFonts w:ascii="Sylfaen" w:hAnsi="Sylfaen"/>
          <w:sz w:val="24"/>
          <w:szCs w:val="24"/>
          <w:lang w:val="ka-GE"/>
        </w:rPr>
        <w:t>ბიჭვინთა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</w:t>
      </w:r>
      <w:r>
        <w:rPr>
          <w:rFonts w:ascii="Sylfaen" w:hAnsi="Sylfaen"/>
          <w:sz w:val="24"/>
          <w:szCs w:val="24"/>
          <w:lang w:val="ka-GE"/>
        </w:rPr>
        <w:t>5</w:t>
      </w:r>
      <w:r w:rsidRPr="00761E64">
        <w:rPr>
          <w:rFonts w:ascii="Sylfaen" w:hAnsi="Sylfaen"/>
          <w:sz w:val="24"/>
          <w:szCs w:val="24"/>
          <w:lang w:val="ka-GE"/>
        </w:rPr>
        <w:t xml:space="preserve">00 ცალი KN95 ტიპის პირბადე საერთო ღირებულებით </w:t>
      </w:r>
      <w:r w:rsidRPr="00761E64">
        <w:rPr>
          <w:rFonts w:ascii="Sylfaen" w:hAnsi="Sylfaen"/>
          <w:b/>
          <w:sz w:val="24"/>
          <w:szCs w:val="24"/>
          <w:lang w:val="ka-GE"/>
        </w:rPr>
        <w:t xml:space="preserve">404,82( ოთხასოთხი  ლარი და ოთცხმოცდაორი თეთრი) ლარი </w:t>
      </w:r>
    </w:p>
    <w:p w14:paraId="3931A209" w14:textId="40220D8F" w:rsidR="00761E64" w:rsidRDefault="00761E64" w:rsidP="00761E64">
      <w:pPr>
        <w:spacing w:after="0"/>
        <w:ind w:hanging="708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6D954E52" w14:textId="59422659" w:rsidR="00761E64" w:rsidRDefault="00761E64" w:rsidP="00761E64">
      <w:pPr>
        <w:spacing w:after="0"/>
        <w:ind w:hanging="708"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 </w:t>
      </w:r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</w:t>
      </w:r>
      <w:r>
        <w:rPr>
          <w:rFonts w:ascii="Sylfaen" w:hAnsi="Sylfaen"/>
          <w:sz w:val="24"/>
          <w:szCs w:val="24"/>
          <w:lang w:val="ka-GE"/>
        </w:rPr>
        <w:t>„აფხაზეთიდან იგპ წყალტუბოს პოლიკლინიკა</w:t>
      </w:r>
      <w:r w:rsidRPr="00761E64">
        <w:rPr>
          <w:rFonts w:ascii="Sylfaen" w:hAnsi="Sylfaen"/>
          <w:sz w:val="24"/>
          <w:szCs w:val="24"/>
          <w:lang w:val="ka-GE"/>
        </w:rPr>
        <w:t xml:space="preserve">“-ს  </w:t>
      </w:r>
      <w:r>
        <w:rPr>
          <w:rFonts w:ascii="Sylfaen" w:hAnsi="Sylfaen"/>
          <w:sz w:val="24"/>
          <w:szCs w:val="24"/>
          <w:lang w:val="ka-GE"/>
        </w:rPr>
        <w:t>5</w:t>
      </w:r>
      <w:r w:rsidRPr="00761E64">
        <w:rPr>
          <w:rFonts w:ascii="Sylfaen" w:hAnsi="Sylfaen"/>
          <w:sz w:val="24"/>
          <w:szCs w:val="24"/>
          <w:lang w:val="ka-GE"/>
        </w:rPr>
        <w:t xml:space="preserve">00 ცალი KN95 ტიპის პირბადე საერთო ღირებულებით </w:t>
      </w:r>
      <w:r w:rsidRPr="00761E64">
        <w:rPr>
          <w:rFonts w:ascii="Sylfaen" w:hAnsi="Sylfaen"/>
          <w:b/>
          <w:sz w:val="24"/>
          <w:szCs w:val="24"/>
          <w:lang w:val="ka-GE"/>
        </w:rPr>
        <w:t xml:space="preserve">404,82( ოთხასოთხი  ლარი და ოთცხმოცდაორი თეთრი) ლარი </w:t>
      </w:r>
    </w:p>
    <w:p w14:paraId="59C616F9" w14:textId="1F6C24DA" w:rsidR="00B907BD" w:rsidRDefault="00B907BD" w:rsidP="00761E64">
      <w:pPr>
        <w:spacing w:after="0"/>
        <w:ind w:hanging="708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591587CF" w14:textId="5322988D" w:rsidR="00BE6199" w:rsidRPr="00B907BD" w:rsidRDefault="00B907BD" w:rsidP="00AC62D9">
      <w:pPr>
        <w:spacing w:after="0"/>
        <w:ind w:hanging="708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 xml:space="preserve">                       -</w:t>
      </w:r>
      <w:r w:rsidRPr="00761E64">
        <w:rPr>
          <w:rFonts w:ascii="Sylfaen" w:hAnsi="Sylfaen"/>
          <w:b/>
          <w:sz w:val="24"/>
          <w:szCs w:val="24"/>
          <w:lang w:val="ka-GE"/>
        </w:rPr>
        <w:t>-</w:t>
      </w:r>
      <w:r w:rsidRPr="00761E64">
        <w:rPr>
          <w:rFonts w:ascii="Sylfaen" w:hAnsi="Sylfaen"/>
          <w:sz w:val="24"/>
          <w:szCs w:val="24"/>
          <w:lang w:val="ka-GE"/>
        </w:rPr>
        <w:t xml:space="preserve">შპს საოჯახო მედიცინის ცენტრი „აფხაზეთი“-ს  </w:t>
      </w:r>
      <w:r>
        <w:rPr>
          <w:rFonts w:ascii="Sylfaen" w:hAnsi="Sylfaen"/>
          <w:sz w:val="24"/>
          <w:szCs w:val="24"/>
          <w:lang w:val="ka-GE"/>
        </w:rPr>
        <w:t xml:space="preserve"> გადაეცა საოფისე ინვენტარი საერთო ღირებულებით </w:t>
      </w:r>
      <w:r w:rsidRPr="00B907BD">
        <w:rPr>
          <w:rFonts w:ascii="Sylfaen" w:hAnsi="Sylfaen"/>
          <w:b/>
          <w:sz w:val="24"/>
          <w:szCs w:val="24"/>
          <w:lang w:val="ka-GE"/>
        </w:rPr>
        <w:t>1530 (ათასხუთასოცდაათი) ლარი</w:t>
      </w:r>
      <w:r>
        <w:rPr>
          <w:rFonts w:ascii="Sylfaen" w:hAnsi="Sylfaen"/>
          <w:b/>
          <w:sz w:val="24"/>
          <w:szCs w:val="24"/>
          <w:lang w:val="ka-GE"/>
        </w:rPr>
        <w:t>.</w:t>
      </w:r>
    </w:p>
    <w:p w14:paraId="2A07FC9F" w14:textId="77777777" w:rsidR="00721922" w:rsidRPr="00721922" w:rsidRDefault="00721922" w:rsidP="00721922">
      <w:pPr>
        <w:pStyle w:val="ListParagraph"/>
        <w:spacing w:after="12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0F73333C" w14:textId="77777777" w:rsidR="00DF5D20" w:rsidRPr="00721922" w:rsidRDefault="00DF5D20" w:rsidP="00DF5D20">
      <w:pPr>
        <w:pStyle w:val="ListParagraph"/>
        <w:spacing w:after="120"/>
        <w:ind w:left="36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</w:p>
    <w:p w14:paraId="5181459C" w14:textId="77777777" w:rsidR="00DF5D20" w:rsidRPr="00721922" w:rsidRDefault="00DF5D20" w:rsidP="00DF5D20">
      <w:pPr>
        <w:spacing w:after="120"/>
        <w:ind w:left="27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b/>
          <w:color w:val="000000" w:themeColor="text1"/>
          <w:sz w:val="24"/>
          <w:szCs w:val="24"/>
          <w:lang w:val="ka-GE"/>
        </w:rPr>
        <w:t>სსიპ ,,აფხაზეთის ქონების განკარგვისა და საწარმოთა მართვის სააგენტოს“ გადმოეცა:</w:t>
      </w:r>
    </w:p>
    <w:p w14:paraId="67585014" w14:textId="77777777" w:rsidR="0043440E" w:rsidRPr="00721922" w:rsidRDefault="00DF5D20" w:rsidP="00D550B8">
      <w:pPr>
        <w:pStyle w:val="ListParagraph"/>
        <w:spacing w:after="120" w:line="276" w:lineRule="auto"/>
        <w:ind w:left="630"/>
        <w:jc w:val="both"/>
        <w:rPr>
          <w:rFonts w:ascii="Sylfaen" w:hAnsi="Sylfaen"/>
          <w:color w:val="000000" w:themeColor="text1"/>
          <w:sz w:val="24"/>
          <w:szCs w:val="24"/>
          <w:lang w:val="ka-GE"/>
        </w:rPr>
      </w:pPr>
      <w:r w:rsidRPr="00721922"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  <w:t>უძრავი ქონება</w:t>
      </w:r>
    </w:p>
    <w:p w14:paraId="42050A5F" w14:textId="46BECC93" w:rsidR="00FC5A38" w:rsidRPr="00B907BD" w:rsidRDefault="00FC5A38" w:rsidP="00AC62D9">
      <w:pPr>
        <w:pStyle w:val="ListParagraph"/>
        <w:spacing w:after="120"/>
        <w:ind w:left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</w:p>
    <w:p w14:paraId="2DEC6B2D" w14:textId="37E0341D" w:rsidR="00B907BD" w:rsidRPr="00721922" w:rsidRDefault="00B907BD" w:rsidP="00FC5A38">
      <w:pPr>
        <w:pStyle w:val="ListParagraph"/>
        <w:numPr>
          <w:ilvl w:val="0"/>
          <w:numId w:val="14"/>
        </w:numPr>
        <w:spacing w:after="120"/>
        <w:ind w:left="0" w:firstLine="360"/>
        <w:jc w:val="both"/>
        <w:rPr>
          <w:rFonts w:ascii="Sylfaen" w:hAnsi="Sylfaen"/>
          <w:b/>
          <w:color w:val="000000" w:themeColor="text1"/>
          <w:sz w:val="24"/>
          <w:szCs w:val="24"/>
          <w:lang w:val="ka-GE"/>
        </w:rPr>
      </w:pPr>
      <w:r w:rsidRPr="00B907BD">
        <w:rPr>
          <w:rFonts w:ascii="Sylfaen" w:hAnsi="Sylfaen"/>
          <w:sz w:val="24"/>
          <w:szCs w:val="24"/>
          <w:lang w:val="ka-GE"/>
        </w:rPr>
        <w:t xml:space="preserve">   სარგებლობის უფლებით არსებობის ვადით უსასყიდლოდ გადმოეცა  სსიპ „ეკონომიკური პროგრამების სააგენტოს“ ბალანსზე რიცხული უძრავი ქონება, კერძოდ: ქ. თბილისი, თამარაშვილის ქუჩა N15ა, მე-2 სართულზე მდებარე საოფისე ფართი</w:t>
      </w:r>
      <w:r w:rsidR="00481A4B">
        <w:rPr>
          <w:rFonts w:ascii="Sylfaen" w:hAnsi="Sylfaen"/>
          <w:sz w:val="24"/>
          <w:szCs w:val="24"/>
          <w:lang w:val="ka-GE"/>
        </w:rPr>
        <w:t xml:space="preserve"> </w:t>
      </w:r>
      <w:r w:rsidRPr="00B907BD">
        <w:rPr>
          <w:rFonts w:ascii="Sylfaen" w:hAnsi="Sylfaen"/>
          <w:sz w:val="24"/>
          <w:szCs w:val="24"/>
          <w:lang w:val="ka-GE"/>
        </w:rPr>
        <w:t xml:space="preserve"> კერძოდ: 232,68 კვ.მ ფართიდან - 15,95 კვ.მ ფართი(ერთი ოთახი) (მიწის(უძრავი ქონების) საკადასტრო კოდი: N 01.10.16.003.008.01.505</w:t>
      </w:r>
      <w:r>
        <w:rPr>
          <w:rFonts w:ascii="Sylfaen" w:hAnsi="Sylfaen"/>
          <w:lang w:val="ka-GE"/>
        </w:rPr>
        <w:t>).</w:t>
      </w:r>
    </w:p>
    <w:p w14:paraId="566BC90F" w14:textId="77777777" w:rsidR="00CF10C5" w:rsidRDefault="00CF10C5" w:rsidP="00CF10C5">
      <w:pPr>
        <w:pStyle w:val="ListParagraph"/>
        <w:spacing w:after="120" w:line="276" w:lineRule="auto"/>
        <w:ind w:left="0" w:firstLine="708"/>
        <w:jc w:val="both"/>
        <w:rPr>
          <w:rFonts w:ascii="Sylfaen" w:hAnsi="Sylfaen"/>
          <w:b/>
          <w:color w:val="000000" w:themeColor="text1"/>
          <w:spacing w:val="20"/>
          <w:sz w:val="24"/>
          <w:szCs w:val="24"/>
          <w:lang w:val="ka-GE"/>
        </w:rPr>
      </w:pPr>
    </w:p>
    <w:p w14:paraId="000D2988" w14:textId="77777777" w:rsidR="00CF10C5" w:rsidRPr="000410C0" w:rsidRDefault="00CF10C5" w:rsidP="000410C0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p w14:paraId="13FEFB29" w14:textId="77777777" w:rsidR="00721922" w:rsidRDefault="00C972B5" w:rsidP="00C972B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  <w:r w:rsidRPr="003575A8">
        <w:rPr>
          <w:rFonts w:ascii="Sylfaen" w:hAnsi="Sylfaen"/>
          <w:b/>
          <w:sz w:val="24"/>
          <w:szCs w:val="24"/>
          <w:lang w:val="ka-GE"/>
        </w:rPr>
        <w:t>სხვა  სამუშაოები:</w:t>
      </w:r>
    </w:p>
    <w:p w14:paraId="37F60294" w14:textId="77777777" w:rsidR="00323FC4" w:rsidRPr="003575A8" w:rsidRDefault="00323FC4" w:rsidP="00C972B5">
      <w:pPr>
        <w:pStyle w:val="ListParagraph"/>
        <w:ind w:left="0"/>
        <w:jc w:val="both"/>
        <w:rPr>
          <w:rFonts w:ascii="Sylfaen" w:hAnsi="Sylfaen"/>
          <w:b/>
          <w:sz w:val="24"/>
          <w:szCs w:val="24"/>
          <w:lang w:val="ka-GE"/>
        </w:rPr>
      </w:pPr>
    </w:p>
    <w:p w14:paraId="73CDAF1D" w14:textId="77777777" w:rsidR="00426E3C" w:rsidRPr="003575A8" w:rsidRDefault="00426E3C" w:rsidP="00C972B5">
      <w:pPr>
        <w:pStyle w:val="ListParagraph"/>
        <w:ind w:left="1106" w:hanging="392"/>
        <w:jc w:val="both"/>
        <w:rPr>
          <w:rFonts w:ascii="Sylfaen" w:hAnsi="Sylfaen"/>
          <w:sz w:val="24"/>
          <w:szCs w:val="24"/>
          <w:lang w:val="ka-GE"/>
        </w:rPr>
      </w:pPr>
    </w:p>
    <w:p w14:paraId="34C3E0E0" w14:textId="37F9AE33" w:rsidR="00323FC4" w:rsidRPr="00721922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 w:rsidRPr="00721922">
        <w:rPr>
          <w:rFonts w:ascii="Sylfaen" w:hAnsi="Sylfaen"/>
          <w:sz w:val="24"/>
          <w:szCs w:val="24"/>
          <w:lang w:val="ka-GE"/>
        </w:rPr>
        <w:t xml:space="preserve">2022  </w:t>
      </w:r>
      <w:r w:rsidR="00481A4B">
        <w:rPr>
          <w:rFonts w:ascii="Sylfaen" w:hAnsi="Sylfaen"/>
          <w:sz w:val="24"/>
          <w:szCs w:val="24"/>
          <w:lang w:val="ka-GE"/>
        </w:rPr>
        <w:t xml:space="preserve">მე-2 </w:t>
      </w:r>
      <w:r w:rsidRPr="00721922">
        <w:rPr>
          <w:rFonts w:ascii="Sylfaen" w:hAnsi="Sylfaen"/>
          <w:sz w:val="24"/>
          <w:szCs w:val="24"/>
        </w:rPr>
        <w:t xml:space="preserve"> </w:t>
      </w:r>
      <w:r w:rsidRPr="00721922">
        <w:rPr>
          <w:rFonts w:ascii="Sylfaen" w:hAnsi="Sylfaen"/>
          <w:sz w:val="24"/>
          <w:szCs w:val="24"/>
          <w:lang w:val="ka-GE"/>
        </w:rPr>
        <w:t xml:space="preserve">კვარტალში </w:t>
      </w:r>
      <w:r w:rsidR="00481A4B">
        <w:rPr>
          <w:rFonts w:ascii="Sylfaen" w:hAnsi="Sylfaen"/>
          <w:sz w:val="24"/>
          <w:szCs w:val="24"/>
          <w:lang w:val="ka-GE"/>
        </w:rPr>
        <w:t xml:space="preserve"> განხორციელდა  სამედიცინო დაწესებულებების ფინანსური მონაცემების დამუშავება და ანალიზი. </w:t>
      </w:r>
      <w:r w:rsidRPr="00721922">
        <w:rPr>
          <w:rFonts w:ascii="Sylfaen" w:hAnsi="Sylfaen"/>
          <w:sz w:val="24"/>
          <w:szCs w:val="24"/>
          <w:lang w:val="ka-GE"/>
        </w:rPr>
        <w:t>მიღებული და დამტკიცებული იყო აფხაზეთის ავტონომიური რესპუბლიკის მთავრობის მიერ დაფუძნებული  12  სამედიცინო პროფილის საწარმოს 2022 წლის ბიზნეს-გეგმები. მათ მიერ წარმოდგენილი ბიზნეს-გეგმების ფინანანსური მონაცემები გაანალიზდა (ხარჯების, დარიცხული ხელფასისა და მოგების შესაბამისობა მთლიან შემოსავლებთან მიმართებაში), აგრეთვე შედარებულ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721922">
        <w:rPr>
          <w:rFonts w:ascii="Sylfaen" w:hAnsi="Sylfaen"/>
          <w:sz w:val="24"/>
          <w:szCs w:val="24"/>
          <w:lang w:val="ka-GE"/>
        </w:rPr>
        <w:t>იქნა წინა წლის</w:t>
      </w:r>
      <w:r>
        <w:rPr>
          <w:rFonts w:ascii="Sylfaen" w:hAnsi="Sylfaen"/>
          <w:sz w:val="24"/>
          <w:szCs w:val="24"/>
          <w:lang w:val="ka-GE"/>
        </w:rPr>
        <w:t>,</w:t>
      </w:r>
      <w:r w:rsidRPr="00721922">
        <w:rPr>
          <w:rFonts w:ascii="Sylfaen" w:hAnsi="Sylfaen"/>
          <w:sz w:val="24"/>
          <w:szCs w:val="24"/>
          <w:lang w:val="ka-GE"/>
        </w:rPr>
        <w:t xml:space="preserve"> როგორც გეგმიურ ისე ფაქტიურ მონაცემებთან. აღმოჩენილი ხარვეზები დაკორექტირდა</w:t>
      </w:r>
      <w:r>
        <w:rPr>
          <w:rFonts w:ascii="Sylfaen" w:hAnsi="Sylfaen"/>
          <w:sz w:val="24"/>
          <w:szCs w:val="24"/>
          <w:lang w:val="ka-GE"/>
        </w:rPr>
        <w:t>,</w:t>
      </w:r>
      <w:r w:rsidRPr="00721922">
        <w:rPr>
          <w:rFonts w:ascii="Sylfaen" w:hAnsi="Sylfaen"/>
          <w:sz w:val="24"/>
          <w:szCs w:val="24"/>
          <w:lang w:val="ka-GE"/>
        </w:rPr>
        <w:t xml:space="preserve"> </w:t>
      </w:r>
      <w:r w:rsidRPr="00721922">
        <w:rPr>
          <w:rFonts w:ascii="Sylfaen" w:hAnsi="Sylfaen"/>
          <w:color w:val="000000" w:themeColor="text1"/>
          <w:sz w:val="24"/>
          <w:szCs w:val="24"/>
          <w:lang w:val="ka-GE"/>
        </w:rPr>
        <w:t>შემდგომ კი მოხდა ბიზნეს-გეგმების დამტკიცება.</w:t>
      </w:r>
    </w:p>
    <w:p w14:paraId="3221EEEB" w14:textId="22C72F42" w:rsidR="00323FC4" w:rsidRPr="00AC62D9" w:rsidRDefault="00323FC4" w:rsidP="00AC62D9">
      <w:pPr>
        <w:jc w:val="both"/>
        <w:rPr>
          <w:rFonts w:ascii="Sylfaen" w:hAnsi="Sylfaen"/>
          <w:sz w:val="24"/>
          <w:szCs w:val="24"/>
          <w:lang w:val="ka-GE"/>
        </w:rPr>
      </w:pPr>
    </w:p>
    <w:p w14:paraId="5AD78051" w14:textId="77777777" w:rsidR="00323FC4" w:rsidRDefault="00323FC4" w:rsidP="00323FC4">
      <w:pPr>
        <w:jc w:val="both"/>
        <w:rPr>
          <w:rFonts w:ascii="Sylfaen" w:hAnsi="Sylfaen"/>
          <w:color w:val="000000" w:themeColor="text1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           საანგარიშო პერიოდში სააგენტო ინტერნსიურად მუშაობდა აფხაზეთის ა.რ. მთავრობის 100%-იანი წილობრივი მონაწილეობით დაფუძნებულ კერძო სამართლის იურიდიული პირების რეორგანიზაციის პროცესში, რომელიც უნდა განხორციელდეს შერწყა-მიერთების ფორმით, კერძოდ:</w:t>
      </w:r>
      <w:r>
        <w:rPr>
          <w:rFonts w:ascii="Sylfaen" w:hAnsi="Sylfaen"/>
          <w:color w:val="000000" w:themeColor="text1"/>
          <w:lang w:val="ka-GE"/>
        </w:rPr>
        <w:t xml:space="preserve">   </w:t>
      </w:r>
    </w:p>
    <w:p w14:paraId="18628031" w14:textId="77777777" w:rsidR="00323FC4" w:rsidRDefault="00323FC4" w:rsidP="00323FC4">
      <w:pPr>
        <w:pStyle w:val="NoSpacing"/>
        <w:tabs>
          <w:tab w:val="left" w:pos="90"/>
          <w:tab w:val="left" w:pos="180"/>
          <w:tab w:val="left" w:pos="360"/>
          <w:tab w:val="left" w:pos="720"/>
          <w:tab w:val="left" w:pos="9072"/>
        </w:tabs>
        <w:ind w:left="810"/>
        <w:rPr>
          <w:rFonts w:ascii="Sylfaen" w:hAnsi="Sylfaen"/>
          <w:color w:val="000000" w:themeColor="text1"/>
          <w:lang w:val="ka-GE"/>
        </w:rPr>
      </w:pPr>
    </w:p>
    <w:p w14:paraId="15DC8656" w14:textId="77777777" w:rsidR="00323FC4" w:rsidRDefault="00323FC4" w:rsidP="00323FC4">
      <w:pPr>
        <w:pStyle w:val="NoSpacing"/>
        <w:tabs>
          <w:tab w:val="left" w:pos="90"/>
          <w:tab w:val="left" w:pos="180"/>
          <w:tab w:val="left" w:pos="360"/>
          <w:tab w:val="left" w:pos="720"/>
          <w:tab w:val="left" w:pos="9072"/>
        </w:tabs>
        <w:jc w:val="both"/>
        <w:rPr>
          <w:rFonts w:ascii="Sylfaen" w:hAnsi="Sylfaen"/>
          <w:color w:val="000000" w:themeColor="text1"/>
          <w:lang w:val="ka-GE"/>
        </w:rPr>
      </w:pPr>
    </w:p>
    <w:p w14:paraId="481A3D00" w14:textId="77777777" w:rsidR="00323FC4" w:rsidRPr="00323FC4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lang w:val="ka-GE"/>
        </w:rPr>
        <w:t xml:space="preserve"> შპს „დევნილთა საოჯახო მედიცინის ცენტრს“ (შემდგომში „შემძენი სამეწარმეო საზოგადოება“), უერთდება შპს „ზაურ ხუბუტიას სახ. დევნილთა საოჯახო მედიცინის ცენტრი დიოსკურია“, შპს საოჯახო მედიცინის ცენტრი „ცხუმი“, შპს „საოჯახო მედიცინის ცენტრი </w:t>
      </w:r>
      <w:r>
        <w:rPr>
          <w:rFonts w:ascii="Sylfaen" w:hAnsi="Sylfaen"/>
          <w:color w:val="000000" w:themeColor="text1"/>
        </w:rPr>
        <w:t xml:space="preserve">,, </w:t>
      </w:r>
      <w:r>
        <w:rPr>
          <w:rFonts w:ascii="Sylfaen" w:hAnsi="Sylfaen"/>
          <w:color w:val="000000" w:themeColor="text1"/>
          <w:lang w:val="ka-GE"/>
        </w:rPr>
        <w:t>აფხაზეთი“</w:t>
      </w:r>
    </w:p>
    <w:p w14:paraId="31A305D6" w14:textId="77777777" w:rsidR="00323FC4" w:rsidRPr="00323FC4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lang w:val="ka-GE"/>
        </w:rPr>
        <w:t>შპს „აფხაზეთიდან იგპ-თა ზუგდიდის პოლიკლინიკას“ (შემდგომში „შემძენი      სამეწარმეო საზოგადოება“), უერთდება შპს „აფხაზეთიდან იგპ-თა ჯვარის ამბულატორია“, შპს „აფხაზეთიდან იგპ-თა ხობის პოლიკლინიკა“</w:t>
      </w:r>
    </w:p>
    <w:p w14:paraId="5623BE9A" w14:textId="77777777" w:rsidR="00323FC4" w:rsidRPr="00323FC4" w:rsidRDefault="00323FC4" w:rsidP="00323FC4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color w:val="000000" w:themeColor="text1"/>
          <w:lang w:val="ka-GE"/>
        </w:rPr>
        <w:t>შპს დევნილთა საოჯახო მედიცინის ცენტრ „ბიჭვინთას“ (შემდგომში „შემძენი სამეწარმეო საზოგადოება“), უერთდება შპს „აფხაზეთიდან იგპ-თა წყალტუბოს</w:t>
      </w:r>
      <w:r>
        <w:rPr>
          <w:rFonts w:ascii="Sylfaen" w:hAnsi="Sylfaen"/>
          <w:sz w:val="24"/>
          <w:szCs w:val="24"/>
          <w:lang w:val="ka-GE"/>
        </w:rPr>
        <w:t xml:space="preserve"> </w:t>
      </w:r>
      <w:r w:rsidRPr="00323FC4">
        <w:rPr>
          <w:rFonts w:ascii="Sylfaen" w:hAnsi="Sylfaen"/>
          <w:color w:val="000000" w:themeColor="text1"/>
          <w:lang w:val="ka-GE"/>
        </w:rPr>
        <w:t>პოლიკლინიკა“, შპს „აფხაზეთიდან იგპ-თა ფოთის პოლიკლინიკა“, შპს „სენაკის დევნილთა პოლიკლინიკა“</w:t>
      </w:r>
      <w:r w:rsidRPr="00323FC4">
        <w:rPr>
          <w:rFonts w:ascii="Sylfaen" w:hAnsi="Sylfaen"/>
          <w:color w:val="FF0000"/>
          <w:lang w:val="ka-GE"/>
        </w:rPr>
        <w:t xml:space="preserve">  </w:t>
      </w:r>
    </w:p>
    <w:p w14:paraId="17B5C9EA" w14:textId="56165442" w:rsidR="00987EA1" w:rsidRPr="00AC62D9" w:rsidRDefault="00426E3C" w:rsidP="00AC62D9">
      <w:pPr>
        <w:numPr>
          <w:ilvl w:val="0"/>
          <w:numId w:val="12"/>
        </w:numPr>
        <w:ind w:left="0" w:firstLine="709"/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სააგენტოში </w:t>
      </w:r>
      <w:r w:rsidR="001B0797">
        <w:rPr>
          <w:rFonts w:ascii="Sylfaen" w:hAnsi="Sylfaen"/>
          <w:sz w:val="24"/>
          <w:szCs w:val="24"/>
          <w:lang w:val="ka-GE"/>
        </w:rPr>
        <w:t>არსებუ</w:t>
      </w:r>
      <w:r>
        <w:rPr>
          <w:rFonts w:ascii="Sylfaen" w:hAnsi="Sylfaen"/>
          <w:sz w:val="24"/>
          <w:szCs w:val="24"/>
          <w:lang w:val="ka-GE"/>
        </w:rPr>
        <w:t>ლი კერძო სამართლის იურიდიული</w:t>
      </w:r>
      <w:r w:rsidR="001B0797">
        <w:rPr>
          <w:rFonts w:ascii="Sylfaen" w:hAnsi="Sylfaen"/>
          <w:sz w:val="24"/>
          <w:szCs w:val="24"/>
          <w:lang w:val="ka-GE"/>
        </w:rPr>
        <w:t xml:space="preserve"> </w:t>
      </w:r>
      <w:r>
        <w:rPr>
          <w:rFonts w:ascii="Sylfaen" w:hAnsi="Sylfaen"/>
          <w:sz w:val="24"/>
          <w:szCs w:val="24"/>
          <w:lang w:val="ka-GE"/>
        </w:rPr>
        <w:t>პირების მარკეტინგული მომსახურება გეგმიურად მიმდინარეობს, პროექტის პირველ თვეებში განხორციელებულმა აქტივობებმა და უშუალოდ პოლიკლინიკების აქტ</w:t>
      </w:r>
      <w:r w:rsidR="00987EA1">
        <w:rPr>
          <w:rFonts w:ascii="Sylfaen" w:hAnsi="Sylfaen"/>
          <w:sz w:val="24"/>
          <w:szCs w:val="24"/>
          <w:lang w:val="ka-GE"/>
        </w:rPr>
        <w:t>ი</w:t>
      </w:r>
      <w:r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უ</w:t>
      </w:r>
      <w:r>
        <w:rPr>
          <w:rFonts w:ascii="Sylfaen" w:hAnsi="Sylfaen"/>
          <w:sz w:val="24"/>
          <w:szCs w:val="24"/>
          <w:lang w:val="ka-GE"/>
        </w:rPr>
        <w:t>რმა ჩართულობამ საპროგნოზო მაჩვენებელზ</w:t>
      </w:r>
      <w:r w:rsidR="00172853">
        <w:rPr>
          <w:rFonts w:ascii="Sylfaen" w:hAnsi="Sylfaen"/>
          <w:sz w:val="24"/>
          <w:szCs w:val="24"/>
          <w:lang w:val="ka-GE"/>
        </w:rPr>
        <w:t>ე</w:t>
      </w:r>
      <w:r>
        <w:rPr>
          <w:rFonts w:ascii="Sylfaen" w:hAnsi="Sylfaen"/>
          <w:sz w:val="24"/>
          <w:szCs w:val="24"/>
          <w:lang w:val="ka-GE"/>
        </w:rPr>
        <w:t xml:space="preserve"> მაღალი შედეგები დააფიქსირა, </w:t>
      </w:r>
      <w:r>
        <w:rPr>
          <w:rFonts w:ascii="Sylfaen" w:hAnsi="Sylfaen"/>
          <w:sz w:val="24"/>
          <w:szCs w:val="24"/>
          <w:lang w:val="ka-GE"/>
        </w:rPr>
        <w:lastRenderedPageBreak/>
        <w:t xml:space="preserve">მაგალითად შპს აფხაზეთიდან იგპ-თა ფოთის პოლიკლინიკის პოსტების ნახვადობა 4000-ს გადასცდა </w:t>
      </w:r>
      <w:r w:rsidR="00524938">
        <w:rPr>
          <w:rFonts w:ascii="Sylfaen" w:hAnsi="Sylfaen"/>
          <w:sz w:val="24"/>
          <w:szCs w:val="24"/>
          <w:lang w:val="ka-GE"/>
        </w:rPr>
        <w:t>(აღსანიშნავია</w:t>
      </w:r>
      <w:r w:rsidR="00323FC4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რომ აუდიტორია მთლიანად</w:t>
      </w:r>
      <w:r w:rsidR="001B0797">
        <w:rPr>
          <w:rFonts w:ascii="Sylfaen" w:hAnsi="Sylfaen"/>
          <w:sz w:val="24"/>
          <w:szCs w:val="24"/>
          <w:lang w:val="ka-GE"/>
        </w:rPr>
        <w:t xml:space="preserve"> </w:t>
      </w:r>
      <w:r w:rsidR="00524938">
        <w:rPr>
          <w:rFonts w:ascii="Sylfaen" w:hAnsi="Sylfaen"/>
          <w:sz w:val="24"/>
          <w:szCs w:val="24"/>
          <w:lang w:val="ka-GE"/>
        </w:rPr>
        <w:t>ფოთის მოსახლეობაა</w:t>
      </w:r>
      <w:r w:rsidR="001B0797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რითაც შეგვიძლია ვთქვათ, რომ პირდაპირ ვახერხებთ გადავიდეთ კ</w:t>
      </w:r>
      <w:r w:rsidR="00524938"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ონტ</w:t>
      </w:r>
      <w:r w:rsidR="00987EA1" w:rsidRPr="00987EA1">
        <w:rPr>
          <w:rFonts w:ascii="Sylfaen" w:hAnsi="Sylfaen"/>
          <w:color w:val="000000" w:themeColor="text1"/>
          <w:sz w:val="24"/>
          <w:szCs w:val="24"/>
          <w:lang w:val="ka-GE"/>
        </w:rPr>
        <w:t>აქტზე</w:t>
      </w:r>
      <w:r w:rsidR="00524938">
        <w:rPr>
          <w:rFonts w:ascii="Sylfaen" w:hAnsi="Sylfaen"/>
          <w:sz w:val="24"/>
          <w:szCs w:val="24"/>
          <w:lang w:val="ka-GE"/>
        </w:rPr>
        <w:t xml:space="preserve"> ჩვენს მიზნობრივ  აუდიტორიასთან)</w:t>
      </w:r>
      <w:r w:rsidR="00323FC4">
        <w:rPr>
          <w:rFonts w:ascii="Sylfaen" w:hAnsi="Sylfaen"/>
          <w:sz w:val="24"/>
          <w:szCs w:val="24"/>
          <w:lang w:val="ka-GE"/>
        </w:rPr>
        <w:t>.</w:t>
      </w:r>
      <w:r w:rsidR="00524938">
        <w:rPr>
          <w:rFonts w:ascii="Sylfaen" w:hAnsi="Sylfaen"/>
          <w:sz w:val="24"/>
          <w:szCs w:val="24"/>
          <w:lang w:val="ka-GE"/>
        </w:rPr>
        <w:t xml:space="preserve"> შესამჩნევად პროგრესირებადია ყველა ჩვენი დაწესებულების  სოციალური </w:t>
      </w:r>
      <w:r w:rsidR="00063758">
        <w:rPr>
          <w:rFonts w:ascii="Sylfaen" w:hAnsi="Sylfaen"/>
          <w:sz w:val="24"/>
          <w:szCs w:val="24"/>
          <w:lang w:val="ka-GE"/>
        </w:rPr>
        <w:t>გვერ</w:t>
      </w:r>
      <w:r w:rsidR="00524938">
        <w:rPr>
          <w:rFonts w:ascii="Sylfaen" w:hAnsi="Sylfaen"/>
          <w:sz w:val="24"/>
          <w:szCs w:val="24"/>
          <w:lang w:val="ka-GE"/>
        </w:rPr>
        <w:t>დების დაშვებიდან ყოველი თვე</w:t>
      </w:r>
      <w:r w:rsidR="00323FC4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მზ</w:t>
      </w:r>
      <w:r w:rsidR="0079268D">
        <w:rPr>
          <w:rFonts w:ascii="Sylfaen" w:hAnsi="Sylfaen"/>
          <w:sz w:val="24"/>
          <w:szCs w:val="24"/>
          <w:lang w:val="ka-GE"/>
        </w:rPr>
        <w:t>არ</w:t>
      </w:r>
      <w:r w:rsidR="00524938">
        <w:rPr>
          <w:rFonts w:ascii="Sylfaen" w:hAnsi="Sylfaen"/>
          <w:sz w:val="24"/>
          <w:szCs w:val="24"/>
          <w:lang w:val="ka-GE"/>
        </w:rPr>
        <w:t>დია წინა თვეებთან შედარებით</w:t>
      </w:r>
      <w:r w:rsidR="0079268D">
        <w:rPr>
          <w:rFonts w:ascii="Sylfaen" w:hAnsi="Sylfaen"/>
          <w:sz w:val="24"/>
          <w:szCs w:val="24"/>
          <w:lang w:val="ka-GE"/>
        </w:rPr>
        <w:t>,</w:t>
      </w:r>
      <w:r w:rsidR="00524938">
        <w:rPr>
          <w:rFonts w:ascii="Sylfaen" w:hAnsi="Sylfaen"/>
          <w:sz w:val="24"/>
          <w:szCs w:val="24"/>
          <w:lang w:val="ka-GE"/>
        </w:rPr>
        <w:t xml:space="preserve"> მაგალითისთვის 14 თებერვლიდან 23 მარტის ჩათვლით 3132%-ით მაღალი მაჩვენებელი დაფიქსირდა წინა პერიოდთან მიმართებაში ადამიანების </w:t>
      </w:r>
      <w:r w:rsidR="004828DC">
        <w:rPr>
          <w:rFonts w:ascii="Sylfaen" w:hAnsi="Sylfaen"/>
          <w:sz w:val="24"/>
          <w:szCs w:val="24"/>
          <w:lang w:val="ka-GE"/>
        </w:rPr>
        <w:t>რაოდენობის</w:t>
      </w:r>
      <w:r w:rsidR="00524938">
        <w:rPr>
          <w:rFonts w:ascii="Sylfaen" w:hAnsi="Sylfaen"/>
          <w:sz w:val="24"/>
          <w:szCs w:val="24"/>
          <w:lang w:val="ka-GE"/>
        </w:rPr>
        <w:t xml:space="preserve"> (რამდენიმე ადამიანმა ნახა ჩვენი გვერდის პოსტები) მაჩვენებლებში, ხოლო პოსტზე ჩართულობის </w:t>
      </w:r>
      <w:r w:rsidR="004828DC">
        <w:rPr>
          <w:rFonts w:ascii="Sylfaen" w:hAnsi="Sylfaen"/>
          <w:sz w:val="24"/>
          <w:szCs w:val="24"/>
          <w:lang w:val="ka-GE"/>
        </w:rPr>
        <w:t>მაჩვენებელი</w:t>
      </w:r>
      <w:r w:rsidR="00524938">
        <w:rPr>
          <w:rFonts w:ascii="Sylfaen" w:hAnsi="Sylfaen"/>
          <w:sz w:val="24"/>
          <w:szCs w:val="24"/>
          <w:lang w:val="ka-GE"/>
        </w:rPr>
        <w:t xml:space="preserve">1300%-ითაა გაუმჯობესებული წინა პერიოდის </w:t>
      </w:r>
      <w:r w:rsidR="004828DC">
        <w:rPr>
          <w:rFonts w:ascii="Sylfaen" w:hAnsi="Sylfaen"/>
          <w:sz w:val="24"/>
          <w:szCs w:val="24"/>
          <w:lang w:val="ka-GE"/>
        </w:rPr>
        <w:t>მაჩვენებელთან.</w:t>
      </w:r>
      <w:bookmarkStart w:id="7" w:name="_GoBack"/>
      <w:bookmarkEnd w:id="7"/>
    </w:p>
    <w:p w14:paraId="340FC7FC" w14:textId="77777777" w:rsidR="00987EA1" w:rsidRDefault="00987EA1" w:rsidP="00417D9C">
      <w:pPr>
        <w:jc w:val="both"/>
        <w:rPr>
          <w:rFonts w:ascii="Sylfaen" w:hAnsi="Sylfaen"/>
          <w:sz w:val="24"/>
          <w:szCs w:val="24"/>
          <w:lang w:val="ka-GE"/>
        </w:rPr>
      </w:pPr>
    </w:p>
    <w:p w14:paraId="5C77EE4E" w14:textId="77777777" w:rsidR="00131D10" w:rsidRDefault="00F85F95" w:rsidP="00417D9C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მიმდინარეობს მუშაობა  კერძო სამართლის იურიდიული პირების 2021 წლის მოგების რეინვესტირებასა და დივიდენდის ბიუჯეტში მიმართვაზე.</w:t>
      </w:r>
    </w:p>
    <w:p w14:paraId="7FFE056B" w14:textId="009CB006" w:rsidR="00A43DE0" w:rsidRDefault="00F85F95" w:rsidP="00A43DE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სააგენტო გეგმავს  შემდგომი განკარგვის მიზნით გადმოცემული ავტოსატრანსპორტო საშუალებების ელექტრონული აუქციონის ფორმით გასხვისებას, ასევე, კერძო სამართლის იურიდიული პირების გაერთიანების პროცესის დასრულებას. სააგენტოს თანამშრომლების კვალიფიკაციის ამაღლების მიზნით იგეგმება მათი ტრენინგებში მონაწილეობის ხელშეწყობა.</w:t>
      </w:r>
    </w:p>
    <w:p w14:paraId="16199353" w14:textId="39D1F371" w:rsidR="00481A4B" w:rsidRDefault="00481A4B" w:rsidP="00A43DE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 xml:space="preserve">      სააგენტოს თავმჯდომარე და მოადგილე იმყოფებოდნენ ქ.ქუთაისში და ქ.ფოთში მუშაობის პროცესის ადგილზე გასაცნობად, ასევე ხობის სამედიცინო დაწესებულებაში წარდგენილ იქნა ახალი დირექტორი.</w:t>
      </w:r>
    </w:p>
    <w:p w14:paraId="4F22C6F7" w14:textId="77777777" w:rsidR="00323FC4" w:rsidRDefault="00323FC4" w:rsidP="00A43DE0">
      <w:pPr>
        <w:jc w:val="both"/>
        <w:rPr>
          <w:rFonts w:ascii="Sylfaen" w:hAnsi="Sylfaen"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სააგენტოს მიერ ასევე იგეგმება კერძო სამართლის იურიდიული პირების მუშაობის პროცესის ადგილზე მონიტორინგი.</w:t>
      </w:r>
    </w:p>
    <w:p w14:paraId="0437DD8E" w14:textId="77777777" w:rsidR="00A207FB" w:rsidRPr="003575A8" w:rsidRDefault="00A207FB">
      <w:pPr>
        <w:spacing w:after="120"/>
        <w:jc w:val="both"/>
        <w:rPr>
          <w:rFonts w:ascii="Sylfaen" w:hAnsi="Sylfaen"/>
          <w:b/>
          <w:spacing w:val="20"/>
          <w:sz w:val="24"/>
          <w:szCs w:val="24"/>
          <w:lang w:val="ka-GE"/>
        </w:rPr>
      </w:pPr>
    </w:p>
    <w:sectPr w:rsidR="00A207FB" w:rsidRPr="003575A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0CCBBD" w14:textId="77777777" w:rsidR="00F020DD" w:rsidRDefault="00F020DD" w:rsidP="00AF2D81">
      <w:pPr>
        <w:spacing w:after="0" w:line="240" w:lineRule="auto"/>
      </w:pPr>
      <w:r>
        <w:separator/>
      </w:r>
    </w:p>
  </w:endnote>
  <w:endnote w:type="continuationSeparator" w:id="0">
    <w:p w14:paraId="4A93B835" w14:textId="77777777" w:rsidR="00F020DD" w:rsidRDefault="00F020DD" w:rsidP="00AF2D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20B7200000000000000"/>
    <w:charset w:val="00"/>
    <w:family w:val="swiss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C7051" w14:textId="77777777" w:rsidR="00F020DD" w:rsidRDefault="00F020DD" w:rsidP="00AF2D81">
      <w:pPr>
        <w:spacing w:after="0" w:line="240" w:lineRule="auto"/>
      </w:pPr>
      <w:r>
        <w:separator/>
      </w:r>
    </w:p>
  </w:footnote>
  <w:footnote w:type="continuationSeparator" w:id="0">
    <w:p w14:paraId="35C3685D" w14:textId="77777777" w:rsidR="00F020DD" w:rsidRDefault="00F020DD" w:rsidP="00AF2D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A4100"/>
    <w:multiLevelType w:val="hybridMultilevel"/>
    <w:tmpl w:val="1A92A10A"/>
    <w:lvl w:ilvl="0" w:tplc="573AA50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85C2C3CE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08202F"/>
    <w:multiLevelType w:val="hybridMultilevel"/>
    <w:tmpl w:val="53F67D60"/>
    <w:lvl w:ilvl="0" w:tplc="38A817E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260D26"/>
    <w:multiLevelType w:val="hybridMultilevel"/>
    <w:tmpl w:val="7D0EDD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1206A0A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  <w:color w:val="auto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F523539"/>
    <w:multiLevelType w:val="hybridMultilevel"/>
    <w:tmpl w:val="21FE6616"/>
    <w:lvl w:ilvl="0" w:tplc="08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 w15:restartNumberingAfterBreak="0">
    <w:nsid w:val="221B20EB"/>
    <w:multiLevelType w:val="hybridMultilevel"/>
    <w:tmpl w:val="FD1A607E"/>
    <w:lvl w:ilvl="0" w:tplc="08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2B05D9"/>
    <w:multiLevelType w:val="hybridMultilevel"/>
    <w:tmpl w:val="11D8114E"/>
    <w:lvl w:ilvl="0" w:tplc="5BFA1024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color w:val="000000" w:themeColor="text1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63C5D3C"/>
    <w:multiLevelType w:val="hybridMultilevel"/>
    <w:tmpl w:val="10BC3EB6"/>
    <w:lvl w:ilvl="0" w:tplc="394A3818">
      <w:start w:val="1"/>
      <w:numFmt w:val="bullet"/>
      <w:lvlText w:val=""/>
      <w:lvlJc w:val="left"/>
      <w:pPr>
        <w:ind w:left="630" w:hanging="360"/>
      </w:pPr>
      <w:rPr>
        <w:rFonts w:ascii="Symbol" w:hAnsi="Symbol" w:hint="default"/>
        <w:color w:val="000000" w:themeColor="text1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CFE1F6C"/>
    <w:multiLevelType w:val="hybridMultilevel"/>
    <w:tmpl w:val="1A8CBB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5CC6"/>
    <w:multiLevelType w:val="hybridMultilevel"/>
    <w:tmpl w:val="B1C0BA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2EE60E9"/>
    <w:multiLevelType w:val="hybridMultilevel"/>
    <w:tmpl w:val="8960AC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0CF4BAB"/>
    <w:multiLevelType w:val="hybridMultilevel"/>
    <w:tmpl w:val="888A86AE"/>
    <w:lvl w:ilvl="0" w:tplc="5E0412D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9F311E5"/>
    <w:multiLevelType w:val="hybridMultilevel"/>
    <w:tmpl w:val="58285B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D473DF6"/>
    <w:multiLevelType w:val="hybridMultilevel"/>
    <w:tmpl w:val="9D1EF8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38F3140"/>
    <w:multiLevelType w:val="hybridMultilevel"/>
    <w:tmpl w:val="5550528E"/>
    <w:lvl w:ilvl="0" w:tplc="0409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7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9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1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3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5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7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9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13" w:hanging="360"/>
      </w:pPr>
      <w:rPr>
        <w:rFonts w:ascii="Wingdings" w:hAnsi="Wingdings" w:hint="default"/>
      </w:rPr>
    </w:lvl>
  </w:abstractNum>
  <w:abstractNum w:abstractNumId="14" w15:restartNumberingAfterBreak="0">
    <w:nsid w:val="6E8C4AD1"/>
    <w:multiLevelType w:val="hybridMultilevel"/>
    <w:tmpl w:val="EE9A1F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3FD6F83"/>
    <w:multiLevelType w:val="hybridMultilevel"/>
    <w:tmpl w:val="8F821210"/>
    <w:lvl w:ilvl="0" w:tplc="0409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 w15:restartNumberingAfterBreak="0">
    <w:nsid w:val="7CA80ADD"/>
    <w:multiLevelType w:val="hybridMultilevel"/>
    <w:tmpl w:val="FD1251D6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9"/>
  </w:num>
  <w:num w:numId="5">
    <w:abstractNumId w:val="10"/>
  </w:num>
  <w:num w:numId="6">
    <w:abstractNumId w:val="3"/>
  </w:num>
  <w:num w:numId="7">
    <w:abstractNumId w:val="12"/>
  </w:num>
  <w:num w:numId="8">
    <w:abstractNumId w:val="8"/>
  </w:num>
  <w:num w:numId="9">
    <w:abstractNumId w:val="16"/>
  </w:num>
  <w:num w:numId="10">
    <w:abstractNumId w:val="15"/>
  </w:num>
  <w:num w:numId="11">
    <w:abstractNumId w:val="11"/>
  </w:num>
  <w:num w:numId="1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6"/>
  </w:num>
  <w:num w:numId="15">
    <w:abstractNumId w:val="14"/>
  </w:num>
  <w:num w:numId="16">
    <w:abstractNumId w:val="13"/>
  </w:num>
  <w:num w:numId="17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456"/>
    <w:rsid w:val="000410C0"/>
    <w:rsid w:val="00051103"/>
    <w:rsid w:val="00056FB6"/>
    <w:rsid w:val="00061C60"/>
    <w:rsid w:val="00063758"/>
    <w:rsid w:val="00085DD8"/>
    <w:rsid w:val="000B42D2"/>
    <w:rsid w:val="000D380B"/>
    <w:rsid w:val="00131A43"/>
    <w:rsid w:val="00131D10"/>
    <w:rsid w:val="001674F9"/>
    <w:rsid w:val="00170723"/>
    <w:rsid w:val="00172853"/>
    <w:rsid w:val="001B0797"/>
    <w:rsid w:val="001D0C2B"/>
    <w:rsid w:val="001F2EED"/>
    <w:rsid w:val="002033F7"/>
    <w:rsid w:val="00210C1A"/>
    <w:rsid w:val="002869CE"/>
    <w:rsid w:val="002C2AAC"/>
    <w:rsid w:val="002C408B"/>
    <w:rsid w:val="002D14D0"/>
    <w:rsid w:val="00323FC4"/>
    <w:rsid w:val="00330AC0"/>
    <w:rsid w:val="00351001"/>
    <w:rsid w:val="003575A8"/>
    <w:rsid w:val="00373BA9"/>
    <w:rsid w:val="003D5D70"/>
    <w:rsid w:val="003E6B07"/>
    <w:rsid w:val="00417D9C"/>
    <w:rsid w:val="004221A8"/>
    <w:rsid w:val="00425E52"/>
    <w:rsid w:val="00426E3C"/>
    <w:rsid w:val="0043440E"/>
    <w:rsid w:val="00481A4B"/>
    <w:rsid w:val="004828DC"/>
    <w:rsid w:val="004B0EB0"/>
    <w:rsid w:val="004C0273"/>
    <w:rsid w:val="004D6984"/>
    <w:rsid w:val="0050443D"/>
    <w:rsid w:val="00524938"/>
    <w:rsid w:val="00537EC7"/>
    <w:rsid w:val="00546C3B"/>
    <w:rsid w:val="0056272F"/>
    <w:rsid w:val="005D125D"/>
    <w:rsid w:val="005F1F86"/>
    <w:rsid w:val="00620258"/>
    <w:rsid w:val="00625F46"/>
    <w:rsid w:val="0067244A"/>
    <w:rsid w:val="006A1BD0"/>
    <w:rsid w:val="006B0806"/>
    <w:rsid w:val="006C47A2"/>
    <w:rsid w:val="006F0CF0"/>
    <w:rsid w:val="00721922"/>
    <w:rsid w:val="00727565"/>
    <w:rsid w:val="007311AE"/>
    <w:rsid w:val="00754CC1"/>
    <w:rsid w:val="00761E64"/>
    <w:rsid w:val="00763A87"/>
    <w:rsid w:val="0079268D"/>
    <w:rsid w:val="007C3CA1"/>
    <w:rsid w:val="007D5D99"/>
    <w:rsid w:val="0083137E"/>
    <w:rsid w:val="0084785D"/>
    <w:rsid w:val="008C379E"/>
    <w:rsid w:val="008D6335"/>
    <w:rsid w:val="008F29AE"/>
    <w:rsid w:val="00916AB3"/>
    <w:rsid w:val="00967304"/>
    <w:rsid w:val="00987EA1"/>
    <w:rsid w:val="0099148D"/>
    <w:rsid w:val="009A5EE4"/>
    <w:rsid w:val="009B0456"/>
    <w:rsid w:val="00A13852"/>
    <w:rsid w:val="00A207FB"/>
    <w:rsid w:val="00A23180"/>
    <w:rsid w:val="00A33D40"/>
    <w:rsid w:val="00A43A9E"/>
    <w:rsid w:val="00A43DE0"/>
    <w:rsid w:val="00A60E8C"/>
    <w:rsid w:val="00A8795B"/>
    <w:rsid w:val="00AC175E"/>
    <w:rsid w:val="00AC62D9"/>
    <w:rsid w:val="00AC701F"/>
    <w:rsid w:val="00AF2D81"/>
    <w:rsid w:val="00AF4AB8"/>
    <w:rsid w:val="00AF5B1B"/>
    <w:rsid w:val="00B056A5"/>
    <w:rsid w:val="00B61E24"/>
    <w:rsid w:val="00B637A2"/>
    <w:rsid w:val="00B907BD"/>
    <w:rsid w:val="00B90E4F"/>
    <w:rsid w:val="00B97B92"/>
    <w:rsid w:val="00BC182E"/>
    <w:rsid w:val="00BC773E"/>
    <w:rsid w:val="00BE6199"/>
    <w:rsid w:val="00BF602B"/>
    <w:rsid w:val="00C07F6A"/>
    <w:rsid w:val="00C66942"/>
    <w:rsid w:val="00C847E0"/>
    <w:rsid w:val="00C972B5"/>
    <w:rsid w:val="00CA7D04"/>
    <w:rsid w:val="00CF10C5"/>
    <w:rsid w:val="00D00B76"/>
    <w:rsid w:val="00D13171"/>
    <w:rsid w:val="00D3361B"/>
    <w:rsid w:val="00D531D4"/>
    <w:rsid w:val="00D550B8"/>
    <w:rsid w:val="00D72C8B"/>
    <w:rsid w:val="00D940C6"/>
    <w:rsid w:val="00DB13C8"/>
    <w:rsid w:val="00DF5D20"/>
    <w:rsid w:val="00E46AD2"/>
    <w:rsid w:val="00E8243D"/>
    <w:rsid w:val="00ED077D"/>
    <w:rsid w:val="00ED512C"/>
    <w:rsid w:val="00F020DD"/>
    <w:rsid w:val="00F20EB5"/>
    <w:rsid w:val="00F223F1"/>
    <w:rsid w:val="00F85F95"/>
    <w:rsid w:val="00FB6D86"/>
    <w:rsid w:val="00FC5A38"/>
    <w:rsid w:val="00FF3094"/>
    <w:rsid w:val="00FF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636AD"/>
  <w15:docId w15:val="{042AB63B-C451-4C71-919F-C74E662F49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AF5B1B"/>
    <w:pPr>
      <w:keepNext/>
      <w:spacing w:before="240" w:after="60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F5B1B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ListParagraph">
    <w:name w:val="List Paragraph"/>
    <w:basedOn w:val="Normal"/>
    <w:uiPriority w:val="34"/>
    <w:qFormat/>
    <w:rsid w:val="00AF5B1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AF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F2D81"/>
  </w:style>
  <w:style w:type="paragraph" w:styleId="Footer">
    <w:name w:val="footer"/>
    <w:basedOn w:val="Normal"/>
    <w:link w:val="FooterChar"/>
    <w:uiPriority w:val="99"/>
    <w:unhideWhenUsed/>
    <w:rsid w:val="00AF2D8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F2D81"/>
  </w:style>
  <w:style w:type="paragraph" w:styleId="NoSpacing">
    <w:name w:val="No Spacing"/>
    <w:uiPriority w:val="1"/>
    <w:qFormat/>
    <w:rsid w:val="00987EA1"/>
    <w:pPr>
      <w:spacing w:after="0" w:line="240" w:lineRule="auto"/>
    </w:pPr>
    <w:rPr>
      <w:rFonts w:eastAsiaTheme="minorEastAsia"/>
      <w:lang w:val="ru-RU" w:eastAsia="ru-RU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2D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843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884</Words>
  <Characters>5041</Characters>
  <Application>Microsoft Office Word</Application>
  <DocSecurity>0</DocSecurity>
  <Lines>42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</cp:lastModifiedBy>
  <cp:revision>7</cp:revision>
  <cp:lastPrinted>2022-08-05T06:43:00Z</cp:lastPrinted>
  <dcterms:created xsi:type="dcterms:W3CDTF">2022-04-12T11:59:00Z</dcterms:created>
  <dcterms:modified xsi:type="dcterms:W3CDTF">2022-08-05T06:50:00Z</dcterms:modified>
</cp:coreProperties>
</file>